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98BC97" w14:textId="77777777" w:rsidR="00C00C32" w:rsidRDefault="00C00C32" w:rsidP="00C00C32">
      <w:pPr>
        <w:spacing w:line="480" w:lineRule="auto"/>
        <w:ind w:firstLine="720"/>
        <w:rPr>
          <w:rFonts w:ascii="Times New Roman" w:hAnsi="Times New Roman" w:cs="Times New Roman"/>
          <w:sz w:val="24"/>
          <w:szCs w:val="24"/>
        </w:rPr>
      </w:pPr>
      <w:bookmarkStart w:id="0" w:name="_GoBack"/>
      <w:bookmarkEnd w:id="0"/>
    </w:p>
    <w:p w14:paraId="045D2E24" w14:textId="69F37E65" w:rsidR="00757B2B" w:rsidRPr="00757B2B" w:rsidRDefault="00757B2B" w:rsidP="00757B2B">
      <w:pPr>
        <w:spacing w:line="480" w:lineRule="auto"/>
        <w:ind w:firstLine="720"/>
        <w:jc w:val="center"/>
        <w:rPr>
          <w:rFonts w:ascii="Times New Roman" w:hAnsi="Times New Roman" w:cs="Times New Roman"/>
          <w:b/>
          <w:bCs/>
          <w:sz w:val="24"/>
          <w:szCs w:val="24"/>
        </w:rPr>
      </w:pPr>
      <w:r w:rsidRPr="00757B2B">
        <w:rPr>
          <w:rFonts w:ascii="Times New Roman" w:hAnsi="Times New Roman" w:cs="Times New Roman"/>
          <w:b/>
          <w:bCs/>
          <w:sz w:val="24"/>
          <w:szCs w:val="24"/>
        </w:rPr>
        <w:t>Cultural Causes of Depression and Issues Associated With its Treatment.</w:t>
      </w:r>
    </w:p>
    <w:p w14:paraId="73F2D539" w14:textId="77777777" w:rsidR="00757B2B" w:rsidRPr="00757B2B" w:rsidRDefault="00757B2B" w:rsidP="00757B2B">
      <w:pPr>
        <w:spacing w:line="480" w:lineRule="auto"/>
        <w:ind w:firstLine="720"/>
        <w:jc w:val="center"/>
        <w:rPr>
          <w:rFonts w:ascii="Times New Roman" w:hAnsi="Times New Roman" w:cs="Times New Roman"/>
          <w:sz w:val="24"/>
          <w:szCs w:val="24"/>
        </w:rPr>
      </w:pPr>
      <w:r w:rsidRPr="00757B2B">
        <w:rPr>
          <w:rFonts w:ascii="Times New Roman" w:hAnsi="Times New Roman" w:cs="Times New Roman"/>
          <w:sz w:val="24"/>
          <w:szCs w:val="24"/>
        </w:rPr>
        <w:t>Student’s name.</w:t>
      </w:r>
    </w:p>
    <w:p w14:paraId="45EAE205" w14:textId="77777777" w:rsidR="00757B2B" w:rsidRPr="00757B2B" w:rsidRDefault="00757B2B" w:rsidP="00757B2B">
      <w:pPr>
        <w:spacing w:line="480" w:lineRule="auto"/>
        <w:ind w:firstLine="720"/>
        <w:jc w:val="center"/>
        <w:rPr>
          <w:rFonts w:ascii="Times New Roman" w:hAnsi="Times New Roman" w:cs="Times New Roman"/>
          <w:sz w:val="24"/>
          <w:szCs w:val="24"/>
        </w:rPr>
      </w:pPr>
      <w:r w:rsidRPr="00757B2B">
        <w:rPr>
          <w:rFonts w:ascii="Times New Roman" w:hAnsi="Times New Roman" w:cs="Times New Roman"/>
          <w:sz w:val="24"/>
          <w:szCs w:val="24"/>
        </w:rPr>
        <w:t>Institutional affiliation.</w:t>
      </w:r>
    </w:p>
    <w:p w14:paraId="5EEDBAD9" w14:textId="77777777" w:rsidR="00757B2B" w:rsidRPr="00757B2B" w:rsidRDefault="00757B2B" w:rsidP="00757B2B">
      <w:pPr>
        <w:spacing w:line="480" w:lineRule="auto"/>
        <w:ind w:firstLine="720"/>
        <w:jc w:val="center"/>
        <w:rPr>
          <w:rFonts w:ascii="Times New Roman" w:hAnsi="Times New Roman" w:cs="Times New Roman"/>
          <w:sz w:val="24"/>
          <w:szCs w:val="24"/>
        </w:rPr>
      </w:pPr>
      <w:r w:rsidRPr="00757B2B">
        <w:rPr>
          <w:rFonts w:ascii="Times New Roman" w:hAnsi="Times New Roman" w:cs="Times New Roman"/>
          <w:sz w:val="24"/>
          <w:szCs w:val="24"/>
        </w:rPr>
        <w:t>Course-name.</w:t>
      </w:r>
    </w:p>
    <w:p w14:paraId="6125F949" w14:textId="77777777" w:rsidR="00757B2B" w:rsidRPr="00757B2B" w:rsidRDefault="00757B2B" w:rsidP="00757B2B">
      <w:pPr>
        <w:spacing w:line="480" w:lineRule="auto"/>
        <w:ind w:firstLine="720"/>
        <w:jc w:val="center"/>
        <w:rPr>
          <w:rFonts w:ascii="Times New Roman" w:hAnsi="Times New Roman" w:cs="Times New Roman"/>
          <w:sz w:val="24"/>
          <w:szCs w:val="24"/>
        </w:rPr>
      </w:pPr>
      <w:r w:rsidRPr="00757B2B">
        <w:rPr>
          <w:rFonts w:ascii="Times New Roman" w:hAnsi="Times New Roman" w:cs="Times New Roman"/>
          <w:sz w:val="24"/>
          <w:szCs w:val="24"/>
        </w:rPr>
        <w:t>Course number.</w:t>
      </w:r>
    </w:p>
    <w:p w14:paraId="6306AA86" w14:textId="08D9594A" w:rsidR="00C00C32" w:rsidRDefault="00757B2B" w:rsidP="00757B2B">
      <w:pPr>
        <w:spacing w:line="480" w:lineRule="auto"/>
        <w:ind w:firstLine="720"/>
        <w:jc w:val="center"/>
        <w:rPr>
          <w:rFonts w:ascii="Times New Roman" w:hAnsi="Times New Roman" w:cs="Times New Roman"/>
          <w:sz w:val="24"/>
          <w:szCs w:val="24"/>
        </w:rPr>
      </w:pPr>
      <w:r w:rsidRPr="00757B2B">
        <w:rPr>
          <w:rFonts w:ascii="Times New Roman" w:hAnsi="Times New Roman" w:cs="Times New Roman"/>
          <w:sz w:val="24"/>
          <w:szCs w:val="24"/>
        </w:rPr>
        <w:t>Date of submission</w:t>
      </w:r>
    </w:p>
    <w:p w14:paraId="5DF18FEA" w14:textId="77777777" w:rsidR="00C00C32" w:rsidRDefault="00C00C32" w:rsidP="00C00C32">
      <w:pPr>
        <w:spacing w:line="480" w:lineRule="auto"/>
        <w:ind w:firstLine="720"/>
        <w:rPr>
          <w:rFonts w:ascii="Times New Roman" w:hAnsi="Times New Roman" w:cs="Times New Roman"/>
          <w:sz w:val="24"/>
          <w:szCs w:val="24"/>
        </w:rPr>
      </w:pPr>
    </w:p>
    <w:p w14:paraId="648D487B" w14:textId="77777777" w:rsidR="00C00C32" w:rsidRDefault="00C00C32" w:rsidP="00C00C32">
      <w:pPr>
        <w:spacing w:line="480" w:lineRule="auto"/>
        <w:ind w:firstLine="720"/>
        <w:rPr>
          <w:rFonts w:ascii="Times New Roman" w:hAnsi="Times New Roman" w:cs="Times New Roman"/>
          <w:sz w:val="24"/>
          <w:szCs w:val="24"/>
        </w:rPr>
      </w:pPr>
    </w:p>
    <w:p w14:paraId="183FDCEF" w14:textId="77777777" w:rsidR="00C00C32" w:rsidRDefault="00C00C32" w:rsidP="00C00C32">
      <w:pPr>
        <w:spacing w:line="480" w:lineRule="auto"/>
        <w:ind w:firstLine="720"/>
        <w:rPr>
          <w:rFonts w:ascii="Times New Roman" w:hAnsi="Times New Roman" w:cs="Times New Roman"/>
          <w:sz w:val="24"/>
          <w:szCs w:val="24"/>
        </w:rPr>
      </w:pPr>
    </w:p>
    <w:p w14:paraId="048F3840" w14:textId="77777777" w:rsidR="00C00C32" w:rsidRDefault="00C00C32" w:rsidP="00C00C32">
      <w:pPr>
        <w:spacing w:line="480" w:lineRule="auto"/>
        <w:ind w:firstLine="720"/>
        <w:rPr>
          <w:rFonts w:ascii="Times New Roman" w:hAnsi="Times New Roman" w:cs="Times New Roman"/>
          <w:sz w:val="24"/>
          <w:szCs w:val="24"/>
        </w:rPr>
      </w:pPr>
    </w:p>
    <w:p w14:paraId="59509385" w14:textId="77777777" w:rsidR="00C00C32" w:rsidRDefault="00C00C32" w:rsidP="00C00C32">
      <w:pPr>
        <w:spacing w:line="480" w:lineRule="auto"/>
        <w:ind w:firstLine="720"/>
        <w:rPr>
          <w:rFonts w:ascii="Times New Roman" w:hAnsi="Times New Roman" w:cs="Times New Roman"/>
          <w:sz w:val="24"/>
          <w:szCs w:val="24"/>
        </w:rPr>
      </w:pPr>
    </w:p>
    <w:p w14:paraId="1CACAC42" w14:textId="77777777" w:rsidR="00C00C32" w:rsidRDefault="00C00C32" w:rsidP="00C00C32">
      <w:pPr>
        <w:spacing w:line="480" w:lineRule="auto"/>
        <w:ind w:firstLine="720"/>
        <w:rPr>
          <w:rFonts w:ascii="Times New Roman" w:hAnsi="Times New Roman" w:cs="Times New Roman"/>
          <w:sz w:val="24"/>
          <w:szCs w:val="24"/>
        </w:rPr>
      </w:pPr>
    </w:p>
    <w:p w14:paraId="22379031" w14:textId="77777777" w:rsidR="00C00C32" w:rsidRDefault="00C00C32" w:rsidP="00C00C32">
      <w:pPr>
        <w:spacing w:line="480" w:lineRule="auto"/>
        <w:ind w:firstLine="720"/>
        <w:rPr>
          <w:rFonts w:ascii="Times New Roman" w:hAnsi="Times New Roman" w:cs="Times New Roman"/>
          <w:sz w:val="24"/>
          <w:szCs w:val="24"/>
        </w:rPr>
      </w:pPr>
    </w:p>
    <w:p w14:paraId="42ABAE05" w14:textId="77777777" w:rsidR="00C00C32" w:rsidRDefault="00C00C32" w:rsidP="00C00C32">
      <w:pPr>
        <w:spacing w:line="480" w:lineRule="auto"/>
        <w:ind w:firstLine="720"/>
        <w:rPr>
          <w:rFonts w:ascii="Times New Roman" w:hAnsi="Times New Roman" w:cs="Times New Roman"/>
          <w:sz w:val="24"/>
          <w:szCs w:val="24"/>
        </w:rPr>
      </w:pPr>
    </w:p>
    <w:p w14:paraId="5CB2615A" w14:textId="77777777" w:rsidR="00C00C32" w:rsidRDefault="00C00C32" w:rsidP="00C00C32">
      <w:pPr>
        <w:spacing w:line="480" w:lineRule="auto"/>
        <w:ind w:firstLine="720"/>
        <w:rPr>
          <w:rFonts w:ascii="Times New Roman" w:hAnsi="Times New Roman" w:cs="Times New Roman"/>
          <w:sz w:val="24"/>
          <w:szCs w:val="24"/>
        </w:rPr>
      </w:pPr>
    </w:p>
    <w:p w14:paraId="1E9EC7EF" w14:textId="77777777" w:rsidR="00C00C32" w:rsidRDefault="00C00C32" w:rsidP="00757B2B">
      <w:pPr>
        <w:spacing w:line="480" w:lineRule="auto"/>
        <w:rPr>
          <w:rFonts w:ascii="Times New Roman" w:hAnsi="Times New Roman" w:cs="Times New Roman"/>
          <w:sz w:val="24"/>
          <w:szCs w:val="24"/>
        </w:rPr>
      </w:pPr>
    </w:p>
    <w:p w14:paraId="5EFFCB76" w14:textId="1BE471B5" w:rsidR="00C91B8A" w:rsidRPr="00C00C32" w:rsidRDefault="00C00C32" w:rsidP="00C00C3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C00C32">
        <w:rPr>
          <w:rFonts w:ascii="Times New Roman" w:hAnsi="Times New Roman" w:cs="Times New Roman"/>
          <w:sz w:val="24"/>
          <w:szCs w:val="24"/>
        </w:rPr>
        <w:t>Fried, E. I.</w:t>
      </w:r>
      <w:r>
        <w:rPr>
          <w:rFonts w:ascii="Times New Roman" w:hAnsi="Times New Roman" w:cs="Times New Roman"/>
          <w:sz w:val="24"/>
          <w:szCs w:val="24"/>
        </w:rPr>
        <w:t>et al (2016) d</w:t>
      </w:r>
      <w:r w:rsidR="00354064" w:rsidRPr="00C00C32">
        <w:rPr>
          <w:rFonts w:ascii="Times New Roman" w:hAnsi="Times New Roman" w:cs="Times New Roman"/>
          <w:sz w:val="24"/>
          <w:szCs w:val="24"/>
        </w:rPr>
        <w:t>epression can be defined as a mood disorder that influences the daily life of an individual, mostly in a negative way. It results in feelings of sadness, anger, and feeling of loss or low self-esteem. Depression begins as a mild feeling of stress and, if not treated at an early stage, may result in more severe psychological. Depression may result in suicide if there are no intervention measures on the patient</w:t>
      </w:r>
      <w:r w:rsidRPr="00C00C32">
        <w:rPr>
          <w:rFonts w:ascii="Times New Roman" w:hAnsi="Times New Roman" w:cs="Times New Roman"/>
          <w:sz w:val="24"/>
          <w:szCs w:val="24"/>
        </w:rPr>
        <w:t xml:space="preserve"> Fried, E. I.</w:t>
      </w:r>
      <w:r>
        <w:rPr>
          <w:rFonts w:ascii="Times New Roman" w:hAnsi="Times New Roman" w:cs="Times New Roman"/>
          <w:sz w:val="24"/>
          <w:szCs w:val="24"/>
        </w:rPr>
        <w:t>et al (2016)</w:t>
      </w:r>
      <w:r w:rsidR="00354064" w:rsidRPr="00C00C32">
        <w:rPr>
          <w:rFonts w:ascii="Times New Roman" w:hAnsi="Times New Roman" w:cs="Times New Roman"/>
          <w:sz w:val="24"/>
          <w:szCs w:val="24"/>
        </w:rPr>
        <w:t>. Modern-day has experienced more cases of mental health issues, and red flag alert has been made on the importance of responding to issues that would reduce mental disorders and raise the happiness index in the world. Depression can be attributed to either social or economic factors experienced by an individual. This paper describes the cultural causes of depression and the issues associated with its treatment.</w:t>
      </w:r>
    </w:p>
    <w:p w14:paraId="2D742ADB" w14:textId="7E48B547" w:rsidR="00273E6F" w:rsidRPr="00C00C32" w:rsidRDefault="00354064" w:rsidP="00C00C32">
      <w:pPr>
        <w:spacing w:line="480" w:lineRule="auto"/>
        <w:ind w:firstLine="720"/>
        <w:rPr>
          <w:rFonts w:ascii="Times New Roman" w:hAnsi="Times New Roman" w:cs="Times New Roman"/>
          <w:sz w:val="24"/>
          <w:szCs w:val="24"/>
        </w:rPr>
      </w:pPr>
      <w:r w:rsidRPr="00C00C32">
        <w:rPr>
          <w:rFonts w:ascii="Times New Roman" w:hAnsi="Times New Roman" w:cs="Times New Roman"/>
          <w:sz w:val="24"/>
          <w:szCs w:val="24"/>
        </w:rPr>
        <w:t xml:space="preserve"> Cultural practices and beliefs may affect how individuals in society respond to feelings of sadness and distress, which are mild symptoms of depression. Societies develop rules and guidelines that govern members of society in their daily life. This puts the members under scrutiny and benchmarks their activities, feelings, and response to issues arising in their lives. Some of the cultural practices set a standard of </w:t>
      </w:r>
      <w:r w:rsidR="00181C0B" w:rsidRPr="00C00C32">
        <w:rPr>
          <w:rFonts w:ascii="Times New Roman" w:hAnsi="Times New Roman" w:cs="Times New Roman"/>
          <w:sz w:val="24"/>
          <w:szCs w:val="24"/>
        </w:rPr>
        <w:t>behaviors</w:t>
      </w:r>
      <w:r w:rsidRPr="00C00C32">
        <w:rPr>
          <w:rFonts w:ascii="Times New Roman" w:hAnsi="Times New Roman" w:cs="Times New Roman"/>
          <w:sz w:val="24"/>
          <w:szCs w:val="24"/>
        </w:rPr>
        <w:t xml:space="preserve"> which, if not adhered, to would lead to consequences that </w:t>
      </w:r>
      <w:r w:rsidR="00181C0B" w:rsidRPr="00C00C32">
        <w:rPr>
          <w:rFonts w:ascii="Times New Roman" w:hAnsi="Times New Roman" w:cs="Times New Roman"/>
          <w:sz w:val="24"/>
          <w:szCs w:val="24"/>
        </w:rPr>
        <w:t>lead to psychological problems. Some misbehaviors result in ex-communication and isolation by members of the family. This reduces the self-esteem of an individual to the extent that develops feelings of sadness and inferiority complex that would finally result in depression. Societal expectations put a lot of pressure on the members that result in mental health issues.</w:t>
      </w:r>
    </w:p>
    <w:p w14:paraId="465F63A6" w14:textId="49B47D6A" w:rsidR="001D158A" w:rsidRPr="00C00C32" w:rsidRDefault="00354064" w:rsidP="00C00C32">
      <w:pPr>
        <w:spacing w:line="480" w:lineRule="auto"/>
        <w:ind w:firstLine="720"/>
        <w:rPr>
          <w:rFonts w:ascii="Times New Roman" w:hAnsi="Times New Roman" w:cs="Times New Roman"/>
          <w:sz w:val="24"/>
          <w:szCs w:val="24"/>
        </w:rPr>
      </w:pPr>
      <w:r w:rsidRPr="00C00C32">
        <w:rPr>
          <w:rFonts w:ascii="Times New Roman" w:hAnsi="Times New Roman" w:cs="Times New Roman"/>
          <w:sz w:val="24"/>
          <w:szCs w:val="24"/>
        </w:rPr>
        <w:t xml:space="preserve">Culture influences the behavior of seeking help when undergoing mental health issues or stress, leading to depression. A high number of societies do not encourage the members of a society to open up to either friend or family members when in distress due to the stigma </w:t>
      </w:r>
      <w:r w:rsidRPr="00C00C32">
        <w:rPr>
          <w:rFonts w:ascii="Times New Roman" w:hAnsi="Times New Roman" w:cs="Times New Roman"/>
          <w:sz w:val="24"/>
          <w:szCs w:val="24"/>
        </w:rPr>
        <w:lastRenderedPageBreak/>
        <w:t xml:space="preserve">associated with mental illness. Martha is directed to consult a psychologist but instead opts to take sleeping pills and does not see the psychiatrist. Individuals in society end up living with their challenges, to safeguard their reputation and status in society. Records of having mental issues in a medical facility limit the </w:t>
      </w:r>
      <w:r w:rsidR="00686597" w:rsidRPr="00C00C32">
        <w:rPr>
          <w:rFonts w:ascii="Times New Roman" w:hAnsi="Times New Roman" w:cs="Times New Roman"/>
          <w:sz w:val="24"/>
          <w:szCs w:val="24"/>
        </w:rPr>
        <w:t>individual’s</w:t>
      </w:r>
      <w:r w:rsidRPr="00C00C32">
        <w:rPr>
          <w:rFonts w:ascii="Times New Roman" w:hAnsi="Times New Roman" w:cs="Times New Roman"/>
          <w:sz w:val="24"/>
          <w:szCs w:val="24"/>
        </w:rPr>
        <w:t xml:space="preserve"> access to employment opportunities or oth</w:t>
      </w:r>
      <w:r w:rsidR="00686597" w:rsidRPr="00C00C32">
        <w:rPr>
          <w:rFonts w:ascii="Times New Roman" w:hAnsi="Times New Roman" w:cs="Times New Roman"/>
          <w:sz w:val="24"/>
          <w:szCs w:val="24"/>
        </w:rPr>
        <w:t>er benefits enjoyed by the health citizens. This increases depression rates in a society that may even lead to suicide.</w:t>
      </w:r>
    </w:p>
    <w:p w14:paraId="2C3C1E3B" w14:textId="5C3483A2" w:rsidR="00686597" w:rsidRPr="00C00C32" w:rsidRDefault="00354064" w:rsidP="00C00C32">
      <w:pPr>
        <w:spacing w:line="480" w:lineRule="auto"/>
        <w:ind w:firstLine="720"/>
        <w:rPr>
          <w:rFonts w:ascii="Times New Roman" w:hAnsi="Times New Roman" w:cs="Times New Roman"/>
          <w:sz w:val="24"/>
          <w:szCs w:val="24"/>
        </w:rPr>
      </w:pPr>
      <w:r w:rsidRPr="00C00C32">
        <w:rPr>
          <w:rFonts w:ascii="Times New Roman" w:hAnsi="Times New Roman" w:cs="Times New Roman"/>
          <w:sz w:val="24"/>
          <w:szCs w:val="24"/>
        </w:rPr>
        <w:t xml:space="preserve">Depression can be considered as an </w:t>
      </w:r>
      <w:r w:rsidR="00656016" w:rsidRPr="00C00C32">
        <w:rPr>
          <w:rFonts w:ascii="Times New Roman" w:hAnsi="Times New Roman" w:cs="Times New Roman"/>
          <w:sz w:val="24"/>
          <w:szCs w:val="24"/>
        </w:rPr>
        <w:t>expression of</w:t>
      </w:r>
      <w:r w:rsidRPr="00C00C32">
        <w:rPr>
          <w:rFonts w:ascii="Times New Roman" w:hAnsi="Times New Roman" w:cs="Times New Roman"/>
          <w:sz w:val="24"/>
          <w:szCs w:val="24"/>
        </w:rPr>
        <w:t xml:space="preserve"> psychological imbalance resulting from interactions of genetic, biological, and socio-cultural factors. Some societies </w:t>
      </w:r>
      <w:r w:rsidR="00656016" w:rsidRPr="00C00C32">
        <w:rPr>
          <w:rFonts w:ascii="Times New Roman" w:hAnsi="Times New Roman" w:cs="Times New Roman"/>
          <w:sz w:val="24"/>
          <w:szCs w:val="24"/>
        </w:rPr>
        <w:t>regard</w:t>
      </w:r>
      <w:r w:rsidRPr="00C00C32">
        <w:rPr>
          <w:rFonts w:ascii="Times New Roman" w:hAnsi="Times New Roman" w:cs="Times New Roman"/>
          <w:sz w:val="24"/>
          <w:szCs w:val="24"/>
        </w:rPr>
        <w:t xml:space="preserve"> mental issues as a result of evils committed, and therefore such a person is supposed to suffer without any intervention. Therefore, there is less association of mental problems as medical issues but rather considered to be caused by cultural factors. Therefore, there is less concern with individuals who develop such problems as no intervention is considered to be applicable. With no early intervention, therefore, depression and suicide are inevitable. A campaign against such patients' stigmatization and medical access should be a priority to reduce the </w:t>
      </w:r>
      <w:r w:rsidR="00656016" w:rsidRPr="00C00C32">
        <w:rPr>
          <w:rFonts w:ascii="Times New Roman" w:hAnsi="Times New Roman" w:cs="Times New Roman"/>
          <w:sz w:val="24"/>
          <w:szCs w:val="24"/>
        </w:rPr>
        <w:t>cases of depression.</w:t>
      </w:r>
      <w:r w:rsidRPr="00C00C32">
        <w:rPr>
          <w:rFonts w:ascii="Times New Roman" w:hAnsi="Times New Roman" w:cs="Times New Roman"/>
          <w:sz w:val="24"/>
          <w:szCs w:val="24"/>
        </w:rPr>
        <w:t xml:space="preserve"> </w:t>
      </w:r>
    </w:p>
    <w:p w14:paraId="65AAC2B4" w14:textId="02B73298" w:rsidR="00656016" w:rsidRPr="00C00C32" w:rsidRDefault="00354064" w:rsidP="00C00C32">
      <w:pPr>
        <w:spacing w:line="480" w:lineRule="auto"/>
        <w:ind w:firstLine="720"/>
        <w:rPr>
          <w:rFonts w:ascii="Times New Roman" w:hAnsi="Times New Roman" w:cs="Times New Roman"/>
          <w:sz w:val="24"/>
          <w:szCs w:val="24"/>
        </w:rPr>
      </w:pPr>
      <w:r w:rsidRPr="00C00C32">
        <w:rPr>
          <w:rFonts w:ascii="Times New Roman" w:hAnsi="Times New Roman" w:cs="Times New Roman"/>
          <w:sz w:val="24"/>
          <w:szCs w:val="24"/>
        </w:rPr>
        <w:t xml:space="preserve">Some cultures have rigid, defined gender roles, responsibilities, and behavior standards. This affects the members of society who may end up developing some emotions not associated with their roles or performing duties against their prescriptions. These cultures define an individual not based on their abilities or uniqueness but by their genders. </w:t>
      </w:r>
      <w:r w:rsidR="009A2264" w:rsidRPr="00C00C32">
        <w:rPr>
          <w:rFonts w:ascii="Times New Roman" w:hAnsi="Times New Roman" w:cs="Times New Roman"/>
          <w:sz w:val="24"/>
          <w:szCs w:val="24"/>
        </w:rPr>
        <w:t xml:space="preserve">Martha has to balance the societal expectation and attitude towards her with her interest in having a happy life. </w:t>
      </w:r>
      <w:r w:rsidRPr="00C00C32">
        <w:rPr>
          <w:rFonts w:ascii="Times New Roman" w:hAnsi="Times New Roman" w:cs="Times New Roman"/>
          <w:sz w:val="24"/>
          <w:szCs w:val="24"/>
        </w:rPr>
        <w:t xml:space="preserve">This creates behavior expectation status that, if one goes against, is considered a misfit in society. Some cultures have defined how a female or male should live, duties to perform, and even wear. This puts a lot of pressure on specific genders and is </w:t>
      </w:r>
      <w:r w:rsidR="009A2264" w:rsidRPr="00C00C32">
        <w:rPr>
          <w:rFonts w:ascii="Times New Roman" w:hAnsi="Times New Roman" w:cs="Times New Roman"/>
          <w:sz w:val="24"/>
          <w:szCs w:val="24"/>
        </w:rPr>
        <w:t>a contributor</w:t>
      </w:r>
      <w:r w:rsidRPr="00C00C32">
        <w:rPr>
          <w:rFonts w:ascii="Times New Roman" w:hAnsi="Times New Roman" w:cs="Times New Roman"/>
          <w:sz w:val="24"/>
          <w:szCs w:val="24"/>
        </w:rPr>
        <w:t xml:space="preserve"> to depression and distress when one feels not worth it if they have a different feeling are attracted to other duties. In some </w:t>
      </w:r>
      <w:r w:rsidRPr="00C00C32">
        <w:rPr>
          <w:rFonts w:ascii="Times New Roman" w:hAnsi="Times New Roman" w:cs="Times New Roman"/>
          <w:sz w:val="24"/>
          <w:szCs w:val="24"/>
        </w:rPr>
        <w:lastRenderedPageBreak/>
        <w:t>cultures, which promote male chauvinism, it discourages males from developing or showing emotions since it is considered a sign of weakness</w:t>
      </w:r>
      <w:r w:rsidR="00C00C32">
        <w:rPr>
          <w:rFonts w:ascii="Times New Roman" w:hAnsi="Times New Roman" w:cs="Times New Roman"/>
          <w:sz w:val="24"/>
          <w:szCs w:val="24"/>
        </w:rPr>
        <w:t xml:space="preserve"> (</w:t>
      </w:r>
      <w:r w:rsidR="00C00C32" w:rsidRPr="00C00C32">
        <w:rPr>
          <w:rFonts w:ascii="Times New Roman" w:hAnsi="Times New Roman" w:cs="Times New Roman"/>
          <w:sz w:val="24"/>
          <w:szCs w:val="24"/>
        </w:rPr>
        <w:t>Azwin, K., &amp; Muin, M. F. 2020)</w:t>
      </w:r>
      <w:r w:rsidR="00C00C32">
        <w:rPr>
          <w:rFonts w:ascii="Times New Roman" w:hAnsi="Times New Roman" w:cs="Times New Roman"/>
          <w:sz w:val="24"/>
          <w:szCs w:val="24"/>
        </w:rPr>
        <w:t>.</w:t>
      </w:r>
    </w:p>
    <w:p w14:paraId="04019C62" w14:textId="4C68D811" w:rsidR="00181C0B" w:rsidRDefault="00354064" w:rsidP="00C00C32">
      <w:pPr>
        <w:spacing w:line="480" w:lineRule="auto"/>
        <w:ind w:firstLine="720"/>
        <w:rPr>
          <w:rFonts w:ascii="Times New Roman" w:hAnsi="Times New Roman" w:cs="Times New Roman"/>
          <w:sz w:val="24"/>
          <w:szCs w:val="24"/>
        </w:rPr>
      </w:pPr>
      <w:r w:rsidRPr="00C00C32">
        <w:rPr>
          <w:rFonts w:ascii="Times New Roman" w:hAnsi="Times New Roman" w:cs="Times New Roman"/>
          <w:sz w:val="24"/>
          <w:szCs w:val="24"/>
        </w:rPr>
        <w:t xml:space="preserve">Societies have not developed any interventions concerning mental health issues that may arise among the members. Some cultures are concerned more with the communal participation to duties that personal feelings and emotions lack room in society. This causes individuals not to have an institution to turn to when in distress or when they have mental challenges. Societies disregarding the members' wellbeing raise the depression </w:t>
      </w:r>
      <w:r w:rsidR="001D158A" w:rsidRPr="00C00C32">
        <w:rPr>
          <w:rFonts w:ascii="Times New Roman" w:hAnsi="Times New Roman" w:cs="Times New Roman"/>
          <w:sz w:val="24"/>
          <w:szCs w:val="24"/>
        </w:rPr>
        <w:t>levels among the people as early intervention is not done. Members of the society are left to deal with their mental issues until they develop from mild to more severe feelings.</w:t>
      </w:r>
    </w:p>
    <w:p w14:paraId="6D35DF83" w14:textId="46CC8E8A" w:rsidR="00C00C32" w:rsidRDefault="00C00C32" w:rsidP="00C00C32">
      <w:pPr>
        <w:spacing w:line="480" w:lineRule="auto"/>
        <w:ind w:firstLine="720"/>
        <w:rPr>
          <w:rFonts w:ascii="Times New Roman" w:hAnsi="Times New Roman" w:cs="Times New Roman"/>
          <w:sz w:val="24"/>
          <w:szCs w:val="24"/>
        </w:rPr>
      </w:pPr>
    </w:p>
    <w:p w14:paraId="308517FB" w14:textId="7CF5B579" w:rsidR="00C00C32" w:rsidRDefault="00C00C32" w:rsidP="00C00C32">
      <w:pPr>
        <w:spacing w:line="480" w:lineRule="auto"/>
        <w:ind w:firstLine="720"/>
        <w:rPr>
          <w:rFonts w:ascii="Times New Roman" w:hAnsi="Times New Roman" w:cs="Times New Roman"/>
          <w:sz w:val="24"/>
          <w:szCs w:val="24"/>
        </w:rPr>
      </w:pPr>
    </w:p>
    <w:p w14:paraId="793FD31F" w14:textId="20934952" w:rsidR="00C00C32" w:rsidRDefault="00C00C32" w:rsidP="00C00C32">
      <w:pPr>
        <w:spacing w:line="480" w:lineRule="auto"/>
        <w:ind w:firstLine="720"/>
        <w:rPr>
          <w:rFonts w:ascii="Times New Roman" w:hAnsi="Times New Roman" w:cs="Times New Roman"/>
          <w:sz w:val="24"/>
          <w:szCs w:val="24"/>
        </w:rPr>
      </w:pPr>
    </w:p>
    <w:p w14:paraId="4D708869" w14:textId="712DF1C4" w:rsidR="00C00C32" w:rsidRDefault="00C00C32" w:rsidP="00C00C32">
      <w:pPr>
        <w:spacing w:line="480" w:lineRule="auto"/>
        <w:ind w:firstLine="720"/>
        <w:rPr>
          <w:rFonts w:ascii="Times New Roman" w:hAnsi="Times New Roman" w:cs="Times New Roman"/>
          <w:sz w:val="24"/>
          <w:szCs w:val="24"/>
        </w:rPr>
      </w:pPr>
    </w:p>
    <w:p w14:paraId="0AA0F34D" w14:textId="5BA297A1" w:rsidR="00C00C32" w:rsidRDefault="00C00C32" w:rsidP="00C00C32">
      <w:pPr>
        <w:spacing w:line="480" w:lineRule="auto"/>
        <w:ind w:firstLine="720"/>
        <w:rPr>
          <w:rFonts w:ascii="Times New Roman" w:hAnsi="Times New Roman" w:cs="Times New Roman"/>
          <w:sz w:val="24"/>
          <w:szCs w:val="24"/>
        </w:rPr>
      </w:pPr>
    </w:p>
    <w:p w14:paraId="079FE058" w14:textId="1B6E562E" w:rsidR="00C00C32" w:rsidRDefault="00C00C32" w:rsidP="00C00C32">
      <w:pPr>
        <w:spacing w:line="480" w:lineRule="auto"/>
        <w:ind w:firstLine="720"/>
        <w:rPr>
          <w:rFonts w:ascii="Times New Roman" w:hAnsi="Times New Roman" w:cs="Times New Roman"/>
          <w:sz w:val="24"/>
          <w:szCs w:val="24"/>
        </w:rPr>
      </w:pPr>
    </w:p>
    <w:p w14:paraId="72ECDDC0" w14:textId="0404140D" w:rsidR="00C00C32" w:rsidRDefault="00C00C32" w:rsidP="00C00C32">
      <w:pPr>
        <w:spacing w:line="480" w:lineRule="auto"/>
        <w:ind w:firstLine="720"/>
        <w:rPr>
          <w:rFonts w:ascii="Times New Roman" w:hAnsi="Times New Roman" w:cs="Times New Roman"/>
          <w:sz w:val="24"/>
          <w:szCs w:val="24"/>
        </w:rPr>
      </w:pPr>
    </w:p>
    <w:p w14:paraId="2B81EF98" w14:textId="32D16EE4" w:rsidR="00C00C32" w:rsidRDefault="00C00C32" w:rsidP="00C00C32">
      <w:pPr>
        <w:spacing w:line="480" w:lineRule="auto"/>
        <w:ind w:firstLine="720"/>
        <w:rPr>
          <w:rFonts w:ascii="Times New Roman" w:hAnsi="Times New Roman" w:cs="Times New Roman"/>
          <w:sz w:val="24"/>
          <w:szCs w:val="24"/>
        </w:rPr>
      </w:pPr>
    </w:p>
    <w:p w14:paraId="2797DE0C" w14:textId="082E3533" w:rsidR="00C00C32" w:rsidRDefault="00C00C32" w:rsidP="00C00C32">
      <w:pPr>
        <w:spacing w:line="480" w:lineRule="auto"/>
        <w:ind w:firstLine="720"/>
        <w:rPr>
          <w:rFonts w:ascii="Times New Roman" w:hAnsi="Times New Roman" w:cs="Times New Roman"/>
          <w:sz w:val="24"/>
          <w:szCs w:val="24"/>
        </w:rPr>
      </w:pPr>
    </w:p>
    <w:p w14:paraId="6FBB99E6" w14:textId="0B0C0B7D" w:rsidR="00C00C32" w:rsidRDefault="00C00C32" w:rsidP="00C00C32">
      <w:pPr>
        <w:spacing w:line="480" w:lineRule="auto"/>
        <w:ind w:firstLine="720"/>
        <w:rPr>
          <w:rFonts w:ascii="Times New Roman" w:hAnsi="Times New Roman" w:cs="Times New Roman"/>
          <w:sz w:val="24"/>
          <w:szCs w:val="24"/>
        </w:rPr>
      </w:pPr>
    </w:p>
    <w:p w14:paraId="37C28BB9" w14:textId="5DB7BE49" w:rsidR="00C00C32" w:rsidRDefault="00C00C32" w:rsidP="00C00C3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BFC688C" w14:textId="77777777" w:rsidR="00757B2B" w:rsidRPr="00C00C32" w:rsidRDefault="00757B2B" w:rsidP="00C00C32">
      <w:pPr>
        <w:spacing w:line="480" w:lineRule="auto"/>
        <w:rPr>
          <w:rFonts w:ascii="Times New Roman" w:hAnsi="Times New Roman" w:cs="Times New Roman"/>
          <w:sz w:val="24"/>
          <w:szCs w:val="24"/>
        </w:rPr>
      </w:pPr>
      <w:bookmarkStart w:id="1" w:name="_Hlk45279136"/>
      <w:r w:rsidRPr="00C00C32">
        <w:rPr>
          <w:rFonts w:ascii="Times New Roman" w:hAnsi="Times New Roman" w:cs="Times New Roman"/>
          <w:sz w:val="24"/>
          <w:szCs w:val="24"/>
        </w:rPr>
        <w:t>Azwin, K., &amp; Muin, M. F. (2020)</w:t>
      </w:r>
      <w:bookmarkEnd w:id="1"/>
      <w:r w:rsidRPr="00C00C32">
        <w:rPr>
          <w:rFonts w:ascii="Times New Roman" w:hAnsi="Times New Roman" w:cs="Times New Roman"/>
          <w:sz w:val="24"/>
          <w:szCs w:val="24"/>
        </w:rPr>
        <w:t>. CULTURAL INFLUENCE AND SOCIAL SUPPORT TOWARDS THE DEPRESSION, ANXIETY, AND STRESS LEVELS (CASE STUDY). </w:t>
      </w:r>
      <w:r w:rsidRPr="00C00C32">
        <w:rPr>
          <w:rFonts w:ascii="Times New Roman" w:hAnsi="Times New Roman" w:cs="Times New Roman"/>
          <w:i/>
          <w:iCs/>
          <w:sz w:val="24"/>
          <w:szCs w:val="24"/>
        </w:rPr>
        <w:t>JHSS (JOURNAL OF HUMANITIES AND SOCIAL STUDIES)</w:t>
      </w:r>
      <w:r w:rsidRPr="00C00C32">
        <w:rPr>
          <w:rFonts w:ascii="Times New Roman" w:hAnsi="Times New Roman" w:cs="Times New Roman"/>
          <w:sz w:val="24"/>
          <w:szCs w:val="24"/>
        </w:rPr>
        <w:t>, </w:t>
      </w:r>
      <w:r w:rsidRPr="00C00C32">
        <w:rPr>
          <w:rFonts w:ascii="Times New Roman" w:hAnsi="Times New Roman" w:cs="Times New Roman"/>
          <w:i/>
          <w:iCs/>
          <w:sz w:val="24"/>
          <w:szCs w:val="24"/>
        </w:rPr>
        <w:t>4</w:t>
      </w:r>
      <w:r w:rsidRPr="00C00C32">
        <w:rPr>
          <w:rFonts w:ascii="Times New Roman" w:hAnsi="Times New Roman" w:cs="Times New Roman"/>
          <w:sz w:val="24"/>
          <w:szCs w:val="24"/>
        </w:rPr>
        <w:t>(1), 14-20.</w:t>
      </w:r>
    </w:p>
    <w:p w14:paraId="3D438CAA" w14:textId="0546D57A" w:rsidR="00757B2B" w:rsidRDefault="00757B2B" w:rsidP="00C00C32">
      <w:pPr>
        <w:spacing w:line="480" w:lineRule="auto"/>
        <w:rPr>
          <w:rFonts w:ascii="Times New Roman" w:hAnsi="Times New Roman" w:cs="Times New Roman"/>
          <w:sz w:val="24"/>
          <w:szCs w:val="24"/>
        </w:rPr>
      </w:pPr>
      <w:bookmarkStart w:id="2" w:name="_Hlk45279016"/>
      <w:r w:rsidRPr="00C00C32">
        <w:rPr>
          <w:rFonts w:ascii="Times New Roman" w:hAnsi="Times New Roman" w:cs="Times New Roman"/>
          <w:sz w:val="24"/>
          <w:szCs w:val="24"/>
        </w:rPr>
        <w:t xml:space="preserve">Fried, E. I., </w:t>
      </w:r>
      <w:bookmarkEnd w:id="2"/>
      <w:r w:rsidRPr="00C00C32">
        <w:rPr>
          <w:rFonts w:ascii="Times New Roman" w:hAnsi="Times New Roman" w:cs="Times New Roman"/>
          <w:sz w:val="24"/>
          <w:szCs w:val="24"/>
        </w:rPr>
        <w:t>Epskamp, S., Nesse, R. M., Tuerlinckx, F., &amp; Borsboom, D. (2016). What are'good'depression symptoms? Comparing the centrality of DSM and non-DSM symptoms of depression in a network analysis. </w:t>
      </w:r>
      <w:r w:rsidRPr="00C00C32">
        <w:rPr>
          <w:rFonts w:ascii="Times New Roman" w:hAnsi="Times New Roman" w:cs="Times New Roman"/>
          <w:i/>
          <w:iCs/>
          <w:sz w:val="24"/>
          <w:szCs w:val="24"/>
        </w:rPr>
        <w:t>Journal of affective disorders</w:t>
      </w:r>
      <w:r w:rsidRPr="00C00C32">
        <w:rPr>
          <w:rFonts w:ascii="Times New Roman" w:hAnsi="Times New Roman" w:cs="Times New Roman"/>
          <w:sz w:val="24"/>
          <w:szCs w:val="24"/>
        </w:rPr>
        <w:t>, </w:t>
      </w:r>
      <w:r w:rsidRPr="00C00C32">
        <w:rPr>
          <w:rFonts w:ascii="Times New Roman" w:hAnsi="Times New Roman" w:cs="Times New Roman"/>
          <w:i/>
          <w:iCs/>
          <w:sz w:val="24"/>
          <w:szCs w:val="24"/>
        </w:rPr>
        <w:t>189</w:t>
      </w:r>
      <w:r w:rsidRPr="00C00C32">
        <w:rPr>
          <w:rFonts w:ascii="Times New Roman" w:hAnsi="Times New Roman" w:cs="Times New Roman"/>
          <w:sz w:val="24"/>
          <w:szCs w:val="24"/>
        </w:rPr>
        <w:t>, 314-320.</w:t>
      </w:r>
    </w:p>
    <w:p w14:paraId="0978565B" w14:textId="26497D4B" w:rsidR="00476B0B" w:rsidRDefault="00741FF9" w:rsidP="00C00C32">
      <w:pPr>
        <w:spacing w:line="480" w:lineRule="auto"/>
        <w:rPr>
          <w:rFonts w:ascii="Times New Roman" w:hAnsi="Times New Roman" w:cs="Times New Roman"/>
          <w:sz w:val="24"/>
          <w:szCs w:val="24"/>
        </w:rPr>
      </w:pPr>
      <w:hyperlink r:id="rId6" w:history="1">
        <w:r w:rsidR="00476B0B" w:rsidRPr="00945FC3">
          <w:rPr>
            <w:rStyle w:val="Hyperlink"/>
            <w:rFonts w:ascii="Times New Roman" w:hAnsi="Times New Roman" w:cs="Times New Roman"/>
            <w:sz w:val="24"/>
            <w:szCs w:val="24"/>
          </w:rPr>
          <w:t>http://visual.pearsoncmg.com/mypsychlababnormal/index.php?clipId=9</w:t>
        </w:r>
      </w:hyperlink>
    </w:p>
    <w:p w14:paraId="5CD65558" w14:textId="77777777" w:rsidR="00476B0B" w:rsidRDefault="00476B0B" w:rsidP="00C00C32">
      <w:pPr>
        <w:spacing w:line="480" w:lineRule="auto"/>
        <w:rPr>
          <w:rFonts w:ascii="Times New Roman" w:hAnsi="Times New Roman" w:cs="Times New Roman"/>
          <w:sz w:val="24"/>
          <w:szCs w:val="24"/>
        </w:rPr>
      </w:pPr>
    </w:p>
    <w:sectPr w:rsidR="00476B0B" w:rsidSect="00757B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309BA" w14:textId="77777777" w:rsidR="00741FF9" w:rsidRDefault="00741FF9" w:rsidP="00757B2B">
      <w:pPr>
        <w:spacing w:after="0" w:line="240" w:lineRule="auto"/>
      </w:pPr>
      <w:r>
        <w:separator/>
      </w:r>
    </w:p>
  </w:endnote>
  <w:endnote w:type="continuationSeparator" w:id="0">
    <w:p w14:paraId="742C0ED8" w14:textId="77777777" w:rsidR="00741FF9" w:rsidRDefault="00741FF9" w:rsidP="00757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7DB88" w14:textId="77777777" w:rsidR="00741FF9" w:rsidRDefault="00741FF9" w:rsidP="00757B2B">
      <w:pPr>
        <w:spacing w:after="0" w:line="240" w:lineRule="auto"/>
      </w:pPr>
      <w:r>
        <w:separator/>
      </w:r>
    </w:p>
  </w:footnote>
  <w:footnote w:type="continuationSeparator" w:id="0">
    <w:p w14:paraId="7B562418" w14:textId="77777777" w:rsidR="00741FF9" w:rsidRDefault="00741FF9" w:rsidP="00757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650449"/>
      <w:docPartObj>
        <w:docPartGallery w:val="Page Numbers (Top of Page)"/>
        <w:docPartUnique/>
      </w:docPartObj>
    </w:sdtPr>
    <w:sdtEndPr>
      <w:rPr>
        <w:noProof/>
      </w:rPr>
    </w:sdtEndPr>
    <w:sdtContent>
      <w:p w14:paraId="5A2314FA" w14:textId="624EBA84" w:rsidR="00757B2B" w:rsidRDefault="00757B2B">
        <w:pPr>
          <w:pStyle w:val="Header"/>
          <w:jc w:val="right"/>
        </w:pPr>
        <w:r>
          <w:fldChar w:fldCharType="begin"/>
        </w:r>
        <w:r>
          <w:instrText xml:space="preserve"> PAGE   \* MERGEFORMAT </w:instrText>
        </w:r>
        <w:r>
          <w:fldChar w:fldCharType="separate"/>
        </w:r>
        <w:r w:rsidR="0077488D">
          <w:rPr>
            <w:noProof/>
          </w:rPr>
          <w:t>5</w:t>
        </w:r>
        <w:r>
          <w:rPr>
            <w:noProof/>
          </w:rPr>
          <w:fldChar w:fldCharType="end"/>
        </w:r>
      </w:p>
    </w:sdtContent>
  </w:sdt>
  <w:p w14:paraId="1FAFD97C" w14:textId="2FD9AE9D" w:rsidR="00757B2B" w:rsidRDefault="00757B2B">
    <w:pPr>
      <w:pStyle w:val="Header"/>
    </w:pPr>
    <w:bookmarkStart w:id="3" w:name="_Hlk45279347"/>
    <w:bookmarkStart w:id="4" w:name="_Hlk45279348"/>
    <w:bookmarkStart w:id="5" w:name="_Hlk45279357"/>
    <w:bookmarkStart w:id="6" w:name="_Hlk45279358"/>
    <w:r>
      <w:t>CULTURAL CAUSES OF DEPRESSION AND ISSUES ASSOCIATED WITH ITS TREATMENT.</w:t>
    </w:r>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A5934" w14:textId="77777777" w:rsidR="00757B2B" w:rsidRPr="00757B2B" w:rsidRDefault="00757B2B" w:rsidP="00757B2B">
    <w:pPr>
      <w:pStyle w:val="Header"/>
    </w:pPr>
    <w:r>
      <w:t xml:space="preserve">Running Head: </w:t>
    </w:r>
    <w:r w:rsidRPr="00757B2B">
      <w:t>CULTURAL CAUSES OF DEPRESSION AND ISSUES ASSOCIATED WITH ITS TREATMENT.</w:t>
    </w:r>
  </w:p>
  <w:p w14:paraId="2B66290B" w14:textId="6DAD0079" w:rsidR="00757B2B" w:rsidRDefault="00757B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089"/>
    <w:rsid w:val="00181C0B"/>
    <w:rsid w:val="001D158A"/>
    <w:rsid w:val="00273E6F"/>
    <w:rsid w:val="00354064"/>
    <w:rsid w:val="003E3089"/>
    <w:rsid w:val="00476B0B"/>
    <w:rsid w:val="00656016"/>
    <w:rsid w:val="00686597"/>
    <w:rsid w:val="00741FF9"/>
    <w:rsid w:val="00757B2B"/>
    <w:rsid w:val="0077488D"/>
    <w:rsid w:val="009A2264"/>
    <w:rsid w:val="009D5DA4"/>
    <w:rsid w:val="00BB4588"/>
    <w:rsid w:val="00C00C32"/>
    <w:rsid w:val="00C91B8A"/>
    <w:rsid w:val="00D36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3B56C"/>
  <w15:chartTrackingRefBased/>
  <w15:docId w15:val="{9563BA24-C263-456F-953A-D1F48E8F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B2B"/>
  </w:style>
  <w:style w:type="paragraph" w:styleId="Footer">
    <w:name w:val="footer"/>
    <w:basedOn w:val="Normal"/>
    <w:link w:val="FooterChar"/>
    <w:uiPriority w:val="99"/>
    <w:unhideWhenUsed/>
    <w:rsid w:val="00757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B2B"/>
  </w:style>
  <w:style w:type="character" w:styleId="Hyperlink">
    <w:name w:val="Hyperlink"/>
    <w:basedOn w:val="DefaultParagraphFont"/>
    <w:uiPriority w:val="99"/>
    <w:unhideWhenUsed/>
    <w:rsid w:val="00476B0B"/>
    <w:rPr>
      <w:color w:val="0000FF" w:themeColor="hyperlink"/>
      <w:u w:val="single"/>
    </w:rPr>
  </w:style>
  <w:style w:type="character" w:customStyle="1" w:styleId="UnresolvedMention">
    <w:name w:val="Unresolved Mention"/>
    <w:basedOn w:val="DefaultParagraphFont"/>
    <w:uiPriority w:val="99"/>
    <w:rsid w:val="00476B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isual.pearsoncmg.com/mypsychlababnormal/index.php?clipId=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2020-07-10T13:37:00Z</dcterms:created>
  <dcterms:modified xsi:type="dcterms:W3CDTF">2020-07-10T13:37:00Z</dcterms:modified>
</cp:coreProperties>
</file>